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F144E" w14:textId="6AA4AA6E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405">
        <w:rPr>
          <w:rFonts w:ascii="Times New Roman" w:hAnsi="Times New Roman" w:cs="Times New Roman"/>
          <w:b/>
          <w:bCs/>
          <w:sz w:val="24"/>
          <w:szCs w:val="24"/>
        </w:rPr>
        <w:t>LISA 2</w:t>
      </w:r>
    </w:p>
    <w:p w14:paraId="760D4913" w14:textId="4A2B3206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4E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9481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644E9">
        <w:rPr>
          <w:rFonts w:ascii="Times New Roman" w:hAnsi="Times New Roman" w:cs="Times New Roman"/>
          <w:b/>
          <w:bCs/>
          <w:sz w:val="24"/>
          <w:szCs w:val="24"/>
        </w:rPr>
        <w:t>. aasta kriisikomisjoni tööplaan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19"/>
        <w:gridCol w:w="3360"/>
        <w:gridCol w:w="3343"/>
        <w:gridCol w:w="3354"/>
        <w:gridCol w:w="3318"/>
      </w:tblGrid>
      <w:tr w:rsidR="00B66A02" w:rsidRPr="004C2405" w14:paraId="576FDB9B" w14:textId="77777777" w:rsidTr="00DE0306">
        <w:tc>
          <w:tcPr>
            <w:tcW w:w="619" w:type="dxa"/>
          </w:tcPr>
          <w:p w14:paraId="76B952DD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3EACD6F4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343" w:type="dxa"/>
          </w:tcPr>
          <w:p w14:paraId="07BF336C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Toimumise aeg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/periood</w:t>
            </w:r>
          </w:p>
        </w:tc>
        <w:tc>
          <w:tcPr>
            <w:tcW w:w="3354" w:type="dxa"/>
          </w:tcPr>
          <w:p w14:paraId="4D247579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</w:tc>
        <w:tc>
          <w:tcPr>
            <w:tcW w:w="3318" w:type="dxa"/>
          </w:tcPr>
          <w:p w14:paraId="0ABB887D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Vastutaja/kaasatud</w:t>
            </w:r>
          </w:p>
        </w:tc>
      </w:tr>
      <w:tr w:rsidR="00E245E1" w:rsidRPr="004C2405" w14:paraId="2DFA71CC" w14:textId="77777777" w:rsidTr="00DE0306">
        <w:tc>
          <w:tcPr>
            <w:tcW w:w="619" w:type="dxa"/>
          </w:tcPr>
          <w:p w14:paraId="45C62236" w14:textId="77777777" w:rsidR="00E245E1" w:rsidRDefault="00E245E1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8ABFC" w14:textId="06B4163F" w:rsidR="00E245E1" w:rsidRPr="004C2405" w:rsidRDefault="00E245E1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14:paraId="7C1E82CE" w14:textId="648FE2B3" w:rsidR="00E245E1" w:rsidRPr="004C2405" w:rsidRDefault="00E245E1" w:rsidP="00E245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Viljandi Veevärk AS (ETO) toimepidevuse riskianalüüsi ja plaani  hindamine</w:t>
            </w:r>
          </w:p>
        </w:tc>
        <w:tc>
          <w:tcPr>
            <w:tcW w:w="3343" w:type="dxa"/>
          </w:tcPr>
          <w:p w14:paraId="742BF035" w14:textId="7EF8D699" w:rsidR="00E245E1" w:rsidRPr="004C2405" w:rsidRDefault="00E245E1" w:rsidP="004F458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Veebruar 2025</w:t>
            </w:r>
          </w:p>
        </w:tc>
        <w:tc>
          <w:tcPr>
            <w:tcW w:w="3354" w:type="dxa"/>
          </w:tcPr>
          <w:p w14:paraId="405B236D" w14:textId="2B4DA92A" w:rsidR="00E245E1" w:rsidRPr="004C2405" w:rsidRDefault="00E245E1" w:rsidP="00E245E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Korrigeeritakse ETO juhtimisstruktuuri ja meetmete kava.</w:t>
            </w:r>
          </w:p>
        </w:tc>
        <w:tc>
          <w:tcPr>
            <w:tcW w:w="3318" w:type="dxa"/>
          </w:tcPr>
          <w:p w14:paraId="36FD4986" w14:textId="519B253C" w:rsidR="00E245E1" w:rsidRPr="004C2405" w:rsidRDefault="00FC1EAC" w:rsidP="00E2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Kriisimeeskond </w:t>
            </w:r>
          </w:p>
        </w:tc>
      </w:tr>
      <w:tr w:rsidR="00E245E1" w:rsidRPr="004C2405" w14:paraId="1EF8BD17" w14:textId="77777777" w:rsidTr="00DE0306">
        <w:tc>
          <w:tcPr>
            <w:tcW w:w="619" w:type="dxa"/>
          </w:tcPr>
          <w:p w14:paraId="7BEC69F6" w14:textId="77777777" w:rsidR="00E245E1" w:rsidRPr="004C2405" w:rsidRDefault="00E245E1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14:paraId="37A9EDD1" w14:textId="31FA5885" w:rsidR="00E245E1" w:rsidRPr="004C2405" w:rsidRDefault="00E245E1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Viljandi AS (ETO) </w:t>
            </w:r>
            <w:r w:rsidRPr="008865FD">
              <w:rPr>
                <w:rFonts w:ascii="Times New Roman" w:hAnsi="Times New Roman" w:cs="Times New Roman"/>
                <w:sz w:val="24"/>
                <w:szCs w:val="24"/>
              </w:rPr>
              <w:t>toimepidevuse riskianalüüsi ja plaani  hindamine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uuendamine</w:t>
            </w:r>
          </w:p>
        </w:tc>
        <w:tc>
          <w:tcPr>
            <w:tcW w:w="3343" w:type="dxa"/>
          </w:tcPr>
          <w:p w14:paraId="0D1530B0" w14:textId="6C22A76D" w:rsidR="00E245E1" w:rsidRPr="004C2405" w:rsidRDefault="00E245E1" w:rsidP="004F45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Märts 2025</w:t>
            </w:r>
          </w:p>
        </w:tc>
        <w:tc>
          <w:tcPr>
            <w:tcW w:w="3354" w:type="dxa"/>
          </w:tcPr>
          <w:p w14:paraId="00F9878A" w14:textId="087DFAE2" w:rsidR="00E245E1" w:rsidRPr="004C2405" w:rsidRDefault="00E245E1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Juriidilise staatuse muutumisega vaadatakse üle kogu ETO dokumentatsioon</w:t>
            </w:r>
          </w:p>
        </w:tc>
        <w:tc>
          <w:tcPr>
            <w:tcW w:w="3318" w:type="dxa"/>
          </w:tcPr>
          <w:p w14:paraId="7FD16410" w14:textId="7BD33540" w:rsidR="00E245E1" w:rsidRPr="004C2405" w:rsidRDefault="00FC1EAC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Kriisimeeskond</w:t>
            </w:r>
          </w:p>
        </w:tc>
      </w:tr>
      <w:tr w:rsidR="00E245E1" w:rsidRPr="004C2405" w14:paraId="612B788F" w14:textId="77777777" w:rsidTr="00DE0306">
        <w:tc>
          <w:tcPr>
            <w:tcW w:w="619" w:type="dxa"/>
          </w:tcPr>
          <w:p w14:paraId="477AE35D" w14:textId="77777777" w:rsidR="00E245E1" w:rsidRPr="004C2405" w:rsidRDefault="00E245E1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14:paraId="50712F9D" w14:textId="1992D979" w:rsidR="00E245E1" w:rsidRPr="004C2405" w:rsidRDefault="00E245E1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 (ETO) </w:t>
            </w:r>
            <w:r w:rsidRPr="008865FD">
              <w:rPr>
                <w:rFonts w:ascii="Times New Roman" w:hAnsi="Times New Roman" w:cs="Times New Roman"/>
                <w:sz w:val="24"/>
                <w:szCs w:val="24"/>
              </w:rPr>
              <w:t xml:space="preserve">toimepidevuse riskianalüüsi ja plaani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koostamine ja kooskõlastamine</w:t>
            </w:r>
          </w:p>
        </w:tc>
        <w:tc>
          <w:tcPr>
            <w:tcW w:w="3343" w:type="dxa"/>
          </w:tcPr>
          <w:p w14:paraId="213C8928" w14:textId="31ADA796" w:rsidR="00E245E1" w:rsidRPr="004C2405" w:rsidRDefault="00E245E1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 2025</w:t>
            </w:r>
          </w:p>
        </w:tc>
        <w:tc>
          <w:tcPr>
            <w:tcW w:w="3354" w:type="dxa"/>
          </w:tcPr>
          <w:p w14:paraId="2A668552" w14:textId="6E02FAE8" w:rsidR="00E245E1" w:rsidRPr="004C2405" w:rsidRDefault="00E245E1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Teenuse pakkuja muutumisega koostatakse uued ETO dokumendid.</w:t>
            </w:r>
          </w:p>
        </w:tc>
        <w:tc>
          <w:tcPr>
            <w:tcW w:w="3318" w:type="dxa"/>
          </w:tcPr>
          <w:p w14:paraId="3A1560B3" w14:textId="7FA9E0C3" w:rsidR="00E245E1" w:rsidRPr="004C2405" w:rsidRDefault="00FC1EAC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Kriisimeeskond</w:t>
            </w:r>
          </w:p>
        </w:tc>
      </w:tr>
      <w:tr w:rsidR="00E245E1" w:rsidRPr="004C2405" w14:paraId="462D29F5" w14:textId="77777777" w:rsidTr="00FC1EAC">
        <w:trPr>
          <w:trHeight w:val="1192"/>
        </w:trPr>
        <w:tc>
          <w:tcPr>
            <w:tcW w:w="619" w:type="dxa"/>
          </w:tcPr>
          <w:p w14:paraId="5BBCF55E" w14:textId="77777777" w:rsidR="00E245E1" w:rsidRPr="004C2405" w:rsidRDefault="00E245E1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14:paraId="7B1DF4CE" w14:textId="2BE16024" w:rsidR="00E245E1" w:rsidRPr="004C2405" w:rsidRDefault="00E245E1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Viljandi linna (ETKA) hädaolukorra riskianalüüsi ja plaani uuendamine ning kinnitamine</w:t>
            </w:r>
          </w:p>
        </w:tc>
        <w:tc>
          <w:tcPr>
            <w:tcW w:w="3343" w:type="dxa"/>
          </w:tcPr>
          <w:p w14:paraId="474584FC" w14:textId="0032042C" w:rsidR="00E245E1" w:rsidRPr="004C2405" w:rsidRDefault="00E245E1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Juuni 2025</w:t>
            </w:r>
          </w:p>
        </w:tc>
        <w:tc>
          <w:tcPr>
            <w:tcW w:w="3354" w:type="dxa"/>
          </w:tcPr>
          <w:p w14:paraId="510BA504" w14:textId="19D6BD37" w:rsidR="00E245E1" w:rsidRPr="004C2405" w:rsidRDefault="00E245E1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ETO-de sisendite põhjal uuendatakse ETKA plaan.</w:t>
            </w:r>
          </w:p>
        </w:tc>
        <w:tc>
          <w:tcPr>
            <w:tcW w:w="3318" w:type="dxa"/>
          </w:tcPr>
          <w:p w14:paraId="46C672C1" w14:textId="043A5125" w:rsidR="00E245E1" w:rsidRPr="004C2405" w:rsidRDefault="00FC1EAC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Kriisimeeskond</w:t>
            </w:r>
          </w:p>
        </w:tc>
      </w:tr>
      <w:tr w:rsidR="00E245E1" w:rsidRPr="004C2405" w14:paraId="207DCA97" w14:textId="77777777" w:rsidTr="00DE0306">
        <w:tc>
          <w:tcPr>
            <w:tcW w:w="619" w:type="dxa"/>
          </w:tcPr>
          <w:p w14:paraId="4DAF7FA8" w14:textId="77777777" w:rsidR="00E245E1" w:rsidRPr="004C2405" w:rsidRDefault="00E245E1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0" w:type="dxa"/>
          </w:tcPr>
          <w:p w14:paraId="60C14032" w14:textId="33F7EC61" w:rsidR="00E245E1" w:rsidRPr="004C2405" w:rsidRDefault="00E245E1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Hädaolukorra lahendamise õppus+ Kriisikomisjoni istung   (Staabiõppus)</w:t>
            </w:r>
          </w:p>
        </w:tc>
        <w:tc>
          <w:tcPr>
            <w:tcW w:w="3343" w:type="dxa"/>
          </w:tcPr>
          <w:p w14:paraId="70C8BB24" w14:textId="126AF20C" w:rsidR="00E245E1" w:rsidRPr="004C2405" w:rsidRDefault="00E245E1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Oktoober 2025</w:t>
            </w:r>
          </w:p>
        </w:tc>
        <w:tc>
          <w:tcPr>
            <w:tcW w:w="3354" w:type="dxa"/>
          </w:tcPr>
          <w:p w14:paraId="5FC05361" w14:textId="2BD46378" w:rsidR="00E245E1" w:rsidRPr="004C2405" w:rsidRDefault="00E245E1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Viljandi linna HOLP tutvustamine ETO-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Staabiõppus</w:t>
            </w:r>
          </w:p>
        </w:tc>
        <w:tc>
          <w:tcPr>
            <w:tcW w:w="3318" w:type="dxa"/>
          </w:tcPr>
          <w:p w14:paraId="704BA174" w14:textId="42E3BCDC" w:rsidR="00E245E1" w:rsidRPr="004C2405" w:rsidRDefault="00FC1EAC" w:rsidP="00E245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Kriisimeeskond</w:t>
            </w:r>
          </w:p>
        </w:tc>
      </w:tr>
    </w:tbl>
    <w:p w14:paraId="17D7B908" w14:textId="15BF1F99" w:rsidR="001720B4" w:rsidRDefault="001720B4" w:rsidP="000E2857">
      <w:pPr>
        <w:spacing w:before="100" w:beforeAutospacing="1" w:after="100" w:afterAutospacing="1" w:line="240" w:lineRule="auto"/>
      </w:pPr>
      <w:bookmarkStart w:id="0" w:name="_GoBack"/>
      <w:bookmarkEnd w:id="0"/>
    </w:p>
    <w:sectPr w:rsidR="001720B4" w:rsidSect="00B66A0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C9403" w14:textId="77777777" w:rsidR="00CB3BCA" w:rsidRDefault="00CB3BCA" w:rsidP="00B66A02">
      <w:pPr>
        <w:spacing w:after="0" w:line="240" w:lineRule="auto"/>
      </w:pPr>
      <w:r>
        <w:separator/>
      </w:r>
    </w:p>
  </w:endnote>
  <w:endnote w:type="continuationSeparator" w:id="0">
    <w:p w14:paraId="019D1C7D" w14:textId="77777777" w:rsidR="00CB3BCA" w:rsidRDefault="00CB3BCA" w:rsidP="00B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E8FD5" w14:textId="77777777" w:rsidR="00CB3BCA" w:rsidRDefault="00CB3BCA" w:rsidP="00B66A02">
      <w:pPr>
        <w:spacing w:after="0" w:line="240" w:lineRule="auto"/>
      </w:pPr>
      <w:r>
        <w:separator/>
      </w:r>
    </w:p>
  </w:footnote>
  <w:footnote w:type="continuationSeparator" w:id="0">
    <w:p w14:paraId="24C22705" w14:textId="77777777" w:rsidR="00CB3BCA" w:rsidRDefault="00CB3BCA" w:rsidP="00B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96EEE" w14:textId="77777777" w:rsidR="00E245E1" w:rsidRPr="005644E9" w:rsidRDefault="00E245E1" w:rsidP="00E245E1">
    <w:pPr>
      <w:spacing w:line="240" w:lineRule="auto"/>
      <w:contextualSpacing/>
      <w:jc w:val="both"/>
      <w:rPr>
        <w:rFonts w:ascii="Times New Roman" w:hAnsi="Times New Roman" w:cs="Times New Roman"/>
        <w:b/>
        <w:bCs/>
        <w:sz w:val="24"/>
        <w:szCs w:val="24"/>
      </w:rPr>
    </w:pPr>
    <w:r w:rsidRPr="005644E9">
      <w:rPr>
        <w:rFonts w:ascii="Times New Roman" w:hAnsi="Times New Roman" w:cs="Times New Roman"/>
        <w:b/>
        <w:bCs/>
        <w:sz w:val="24"/>
        <w:szCs w:val="24"/>
      </w:rPr>
      <w:t>202</w:t>
    </w:r>
    <w:r>
      <w:rPr>
        <w:rFonts w:ascii="Times New Roman" w:hAnsi="Times New Roman" w:cs="Times New Roman"/>
        <w:b/>
        <w:bCs/>
        <w:sz w:val="24"/>
        <w:szCs w:val="24"/>
      </w:rPr>
      <w:t>5</w:t>
    </w:r>
    <w:r w:rsidRPr="005644E9">
      <w:rPr>
        <w:rFonts w:ascii="Times New Roman" w:hAnsi="Times New Roman" w:cs="Times New Roman"/>
        <w:b/>
        <w:bCs/>
        <w:sz w:val="24"/>
        <w:szCs w:val="24"/>
      </w:rPr>
      <w:t>. aasta kriisikomisjoni tööplaan</w:t>
    </w:r>
  </w:p>
  <w:p w14:paraId="7B23B3B5" w14:textId="71ECCA89" w:rsidR="00B66A02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2</w:t>
    </w:r>
  </w:p>
  <w:p w14:paraId="66B99258" w14:textId="6A461EEE" w:rsidR="00B66A02" w:rsidRPr="00B856D1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99481E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. aasta kriisikomisjoni tööplaan</w:t>
    </w:r>
  </w:p>
  <w:p w14:paraId="4E73C36C" w14:textId="77777777" w:rsidR="00B66A02" w:rsidRDefault="00B66A0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02"/>
    <w:rsid w:val="00042A0C"/>
    <w:rsid w:val="000E2857"/>
    <w:rsid w:val="001720B4"/>
    <w:rsid w:val="001F6485"/>
    <w:rsid w:val="00250BDA"/>
    <w:rsid w:val="002B526B"/>
    <w:rsid w:val="004F4583"/>
    <w:rsid w:val="0075408E"/>
    <w:rsid w:val="008865FD"/>
    <w:rsid w:val="0099481E"/>
    <w:rsid w:val="00B66A02"/>
    <w:rsid w:val="00CB3BCA"/>
    <w:rsid w:val="00D24A2E"/>
    <w:rsid w:val="00DC1785"/>
    <w:rsid w:val="00DE0306"/>
    <w:rsid w:val="00E245E1"/>
    <w:rsid w:val="00EE246E"/>
    <w:rsid w:val="00FC1EAC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9098"/>
  <w15:chartTrackingRefBased/>
  <w15:docId w15:val="{7EB830EA-F438-4672-8A2E-F0DE6CA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66A0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66A02"/>
  </w:style>
  <w:style w:type="paragraph" w:styleId="Jalus">
    <w:name w:val="footer"/>
    <w:basedOn w:val="Normaallaad"/>
    <w:link w:val="Jalu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66A02"/>
  </w:style>
  <w:style w:type="table" w:styleId="Kontuurtabel">
    <w:name w:val="Table Grid"/>
    <w:basedOn w:val="Normaaltabel"/>
    <w:uiPriority w:val="39"/>
    <w:rsid w:val="00B6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Andres Mägi</cp:lastModifiedBy>
  <cp:revision>5</cp:revision>
  <cp:lastPrinted>2024-10-30T12:42:00Z</cp:lastPrinted>
  <dcterms:created xsi:type="dcterms:W3CDTF">2025-01-06T08:52:00Z</dcterms:created>
  <dcterms:modified xsi:type="dcterms:W3CDTF">2025-01-06T09:36:00Z</dcterms:modified>
</cp:coreProperties>
</file>